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5B9" w:rsidRDefault="008615B9" w:rsidP="008615B9">
      <w:pPr>
        <w:pStyle w:val="ConsPlusNormal"/>
        <w:jc w:val="right"/>
        <w:outlineLvl w:val="0"/>
      </w:pPr>
      <w:r>
        <w:t>Приложение N 3</w:t>
      </w:r>
    </w:p>
    <w:p w:rsidR="008615B9" w:rsidRDefault="008615B9" w:rsidP="008615B9">
      <w:pPr>
        <w:pStyle w:val="ConsPlusNormal"/>
        <w:jc w:val="right"/>
      </w:pPr>
      <w:r>
        <w:t>к распоряжению Правительства</w:t>
      </w:r>
    </w:p>
    <w:p w:rsidR="008615B9" w:rsidRDefault="008615B9" w:rsidP="008615B9">
      <w:pPr>
        <w:pStyle w:val="ConsPlusNormal"/>
        <w:jc w:val="right"/>
      </w:pPr>
      <w:r>
        <w:t>Российской Федерации</w:t>
      </w:r>
    </w:p>
    <w:p w:rsidR="008615B9" w:rsidRDefault="008615B9" w:rsidP="008615B9">
      <w:pPr>
        <w:pStyle w:val="ConsPlusNormal"/>
        <w:jc w:val="right"/>
      </w:pPr>
      <w:r>
        <w:t>от 12 октября 2019 г. N 2406-р</w:t>
      </w:r>
    </w:p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</w:pPr>
      <w:bookmarkStart w:id="0" w:name="Par4449"/>
      <w:bookmarkEnd w:id="0"/>
      <w:r>
        <w:t>ПЕРЕЧЕНЬ</w:t>
      </w:r>
    </w:p>
    <w:p w:rsidR="008615B9" w:rsidRDefault="008615B9" w:rsidP="008615B9">
      <w:pPr>
        <w:pStyle w:val="ConsPlusTitle"/>
        <w:jc w:val="center"/>
      </w:pPr>
      <w:r>
        <w:t>ЛЕКАРСТВЕННЫХ ПРЕПАРАТОВ, ПРЕДНАЗНАЧЕННЫХ</w:t>
      </w:r>
    </w:p>
    <w:p w:rsidR="008615B9" w:rsidRDefault="008615B9" w:rsidP="008615B9">
      <w:pPr>
        <w:pStyle w:val="ConsPlusTitle"/>
        <w:jc w:val="center"/>
      </w:pPr>
      <w:r>
        <w:t>ДЛЯ ОБЕСПЕЧЕНИЯ ЛИЦ, БОЛЬНЫХ ГЕМОФИЛИЕЙ, МУКОВИСЦИДОЗОМ,</w:t>
      </w:r>
    </w:p>
    <w:p w:rsidR="008615B9" w:rsidRDefault="008615B9" w:rsidP="008615B9">
      <w:pPr>
        <w:pStyle w:val="ConsPlusTitle"/>
        <w:jc w:val="center"/>
      </w:pPr>
      <w:r>
        <w:t xml:space="preserve">ГИПОФИЗАРНЫМ НАНИЗМОМ, БОЛЕЗНЬЮ ГОШЕ, </w:t>
      </w:r>
      <w:proofErr w:type="gramStart"/>
      <w:r>
        <w:t>ЗЛОКАЧЕСТВЕННЫМИ</w:t>
      </w:r>
      <w:proofErr w:type="gramEnd"/>
    </w:p>
    <w:p w:rsidR="008615B9" w:rsidRDefault="008615B9" w:rsidP="008615B9">
      <w:pPr>
        <w:pStyle w:val="ConsPlusTitle"/>
        <w:jc w:val="center"/>
      </w:pPr>
      <w:r>
        <w:t xml:space="preserve">НОВООБРАЗОВАНИЯМИ </w:t>
      </w:r>
      <w:proofErr w:type="gramStart"/>
      <w:r>
        <w:t>ЛИМФОИДНОЙ</w:t>
      </w:r>
      <w:proofErr w:type="gramEnd"/>
      <w:r>
        <w:t>, КРОВЕТВОРНОЙ И РОДСТВЕННЫХ</w:t>
      </w:r>
    </w:p>
    <w:p w:rsidR="008615B9" w:rsidRDefault="008615B9" w:rsidP="008615B9">
      <w:pPr>
        <w:pStyle w:val="ConsPlusTitle"/>
        <w:jc w:val="center"/>
      </w:pPr>
      <w:r>
        <w:t>ИМ ТКАНЕЙ, РАССЕЯННЫМ СКЛЕРОЗОМ, ГЕМОЛИТИКО-УРЕМИЧЕСКИМ</w:t>
      </w:r>
    </w:p>
    <w:p w:rsidR="008615B9" w:rsidRDefault="008615B9" w:rsidP="008615B9">
      <w:pPr>
        <w:pStyle w:val="ConsPlusTitle"/>
        <w:jc w:val="center"/>
      </w:pPr>
      <w:r>
        <w:t>СИНДРОМОМ, ЮНОШЕСКИМ АРТРИТОМ С СИСТЕМНЫМ НАЧАЛОМ,</w:t>
      </w:r>
    </w:p>
    <w:p w:rsidR="008615B9" w:rsidRDefault="008615B9" w:rsidP="008615B9">
      <w:pPr>
        <w:pStyle w:val="ConsPlusTitle"/>
        <w:jc w:val="center"/>
      </w:pPr>
      <w:r>
        <w:t>МУКОПОЛИСАХАРИДОЗОМ I, II</w:t>
      </w:r>
      <w:proofErr w:type="gramStart"/>
      <w:r>
        <w:t xml:space="preserve"> И</w:t>
      </w:r>
      <w:proofErr w:type="gramEnd"/>
      <w:r>
        <w:t xml:space="preserve"> VI ТИПОВ, АПЛАСТИЧЕСКОЙ АНЕМИЕЙ</w:t>
      </w:r>
    </w:p>
    <w:p w:rsidR="008615B9" w:rsidRDefault="008615B9" w:rsidP="008615B9">
      <w:pPr>
        <w:pStyle w:val="ConsPlusTitle"/>
        <w:jc w:val="center"/>
      </w:pPr>
      <w:r>
        <w:t>НЕУТОЧНЕННОЙ, НАСЛЕДСТВЕННЫМ ДЕФИЦИТОМ ФАКТОРОВ II</w:t>
      </w:r>
    </w:p>
    <w:p w:rsidR="008615B9" w:rsidRDefault="008615B9" w:rsidP="008615B9">
      <w:pPr>
        <w:pStyle w:val="ConsPlusTitle"/>
        <w:jc w:val="center"/>
      </w:pPr>
      <w:r>
        <w:t>(ФИБРИНОГЕНА), VII (ЛАБИЛЬНОГО), X (СТЮАРТА - ПРАУЭРА),</w:t>
      </w:r>
    </w:p>
    <w:p w:rsidR="008615B9" w:rsidRDefault="008615B9" w:rsidP="008615B9">
      <w:pPr>
        <w:pStyle w:val="ConsPlusTitle"/>
        <w:jc w:val="center"/>
      </w:pPr>
      <w:r>
        <w:t>ЛИЦ ПОСЛЕ ТРАНСПЛАНТАЦИИ ОРГАНОВ И (ИЛИ) ТКАНЕЙ</w:t>
      </w:r>
    </w:p>
    <w:p w:rsidR="008615B9" w:rsidRDefault="008615B9" w:rsidP="008615B9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8615B9" w:rsidTr="00A66697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8615B9" w:rsidRDefault="008615B9" w:rsidP="00A6669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8615B9" w:rsidRDefault="008615B9" w:rsidP="00A66697">
            <w:pPr>
              <w:pStyle w:val="ConsPlusNormal"/>
              <w:jc w:val="center"/>
              <w:rPr>
                <w:color w:val="392C69"/>
              </w:rPr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26.04.2020 </w:t>
            </w:r>
            <w:hyperlink r:id="rId4" w:history="1">
              <w:r>
                <w:rPr>
                  <w:color w:val="0000FF"/>
                </w:rPr>
                <w:t>N 1142-р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8615B9" w:rsidRDefault="008615B9" w:rsidP="00A66697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23.11.2020 </w:t>
            </w:r>
            <w:hyperlink r:id="rId5" w:history="1">
              <w:r>
                <w:rPr>
                  <w:color w:val="0000FF"/>
                </w:rPr>
                <w:t>N 3073-р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гемофилией</w:t>
      </w:r>
    </w:p>
    <w:p w:rsidR="008615B9" w:rsidRDefault="008615B9" w:rsidP="008615B9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распоряжения</w:t>
        </w:r>
      </w:hyperlink>
      <w:r>
        <w:t xml:space="preserve"> Правительства РФ от 23.11.2020 N 3073-р)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формы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B02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витамин</w:t>
            </w:r>
            <w:proofErr w:type="gramStart"/>
            <w:r>
              <w:t xml:space="preserve"> К</w:t>
            </w:r>
            <w:proofErr w:type="gramEnd"/>
            <w:r>
              <w:t xml:space="preserve">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vMerge w:val="restart"/>
          </w:tcPr>
          <w:p w:rsidR="008615B9" w:rsidRDefault="008615B9" w:rsidP="00A66697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vMerge w:val="restart"/>
          </w:tcPr>
          <w:p w:rsidR="008615B9" w:rsidRDefault="008615B9" w:rsidP="00A66697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антиингибиторный</w:t>
            </w:r>
            <w:proofErr w:type="spellEnd"/>
            <w:r>
              <w:t xml:space="preserve"> </w:t>
            </w:r>
            <w:proofErr w:type="spellStart"/>
            <w:r>
              <w:t>коагулянтный</w:t>
            </w:r>
            <w:proofErr w:type="spellEnd"/>
            <w:r>
              <w:t xml:space="preserve"> комплекс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мороктоког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нонаког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октоког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симоктоког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фактор свертывания крови VIII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фактор свертывания крови IX</w:t>
            </w:r>
          </w:p>
        </w:tc>
      </w:tr>
      <w:tr w:rsidR="008615B9" w:rsidTr="00A66697">
        <w:tc>
          <w:tcPr>
            <w:tcW w:w="1020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  <w:vMerge/>
          </w:tcPr>
          <w:p w:rsidR="008615B9" w:rsidRDefault="008615B9" w:rsidP="00A66697">
            <w:pPr>
              <w:pStyle w:val="ConsPlusNormal"/>
              <w:jc w:val="both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B02BX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эмицизумаб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муковисцидозом</w:t>
      </w:r>
      <w:proofErr w:type="spellEnd"/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R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дыхательная система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R05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противокашлевые препараты и средства для лечения простудных заболеваний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R05C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R05CB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дорназа</w:t>
            </w:r>
            <w:proofErr w:type="spellEnd"/>
            <w:r>
              <w:t xml:space="preserve"> альфа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III.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гипофизарным нанизмом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H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H01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гормоны гипофиза и гипоталамуса и их аналоги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H01A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гормоны передней доли гипофиза и их аналоги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H01AC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соматропин</w:t>
            </w:r>
            <w:proofErr w:type="spellEnd"/>
            <w:r>
              <w:t xml:space="preserve"> и его </w:t>
            </w:r>
            <w:proofErr w:type="spellStart"/>
            <w:r>
              <w:t>агонисты</w:t>
            </w:r>
            <w:proofErr w:type="spellEnd"/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соматропин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IV.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болезнью Гоше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пищеварительный тракт и обмен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другие препараты для лечения </w:t>
            </w:r>
            <w:r>
              <w:lastRenderedPageBreak/>
              <w:t>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A16AB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велаглюцераза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имиглюцераза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талиглюцераза</w:t>
            </w:r>
            <w:proofErr w:type="spellEnd"/>
            <w:r>
              <w:t xml:space="preserve"> альфа</w:t>
            </w:r>
          </w:p>
        </w:tc>
      </w:tr>
      <w:tr w:rsidR="008615B9" w:rsidTr="00A66697">
        <w:tc>
          <w:tcPr>
            <w:tcW w:w="9068" w:type="dxa"/>
            <w:gridSpan w:val="3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both"/>
            </w:pPr>
            <w:r>
              <w:t xml:space="preserve">(в ред. </w:t>
            </w:r>
            <w:hyperlink r:id="rId7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V.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злокачественными новообразованиями </w:t>
      </w:r>
      <w:proofErr w:type="gramStart"/>
      <w:r>
        <w:t>лимфоидной</w:t>
      </w:r>
      <w:proofErr w:type="gramEnd"/>
      <w:r>
        <w:t>,</w:t>
      </w:r>
    </w:p>
    <w:p w:rsidR="008615B9" w:rsidRDefault="008615B9" w:rsidP="008615B9">
      <w:pPr>
        <w:pStyle w:val="ConsPlusTitle"/>
        <w:jc w:val="center"/>
      </w:pPr>
      <w:proofErr w:type="gramStart"/>
      <w:r>
        <w:t>кроветворной и родственных им тканей (хронический</w:t>
      </w:r>
      <w:proofErr w:type="gramEnd"/>
    </w:p>
    <w:p w:rsidR="008615B9" w:rsidRDefault="008615B9" w:rsidP="008615B9">
      <w:pPr>
        <w:pStyle w:val="ConsPlusTitle"/>
        <w:jc w:val="center"/>
      </w:pPr>
      <w:r>
        <w:t xml:space="preserve">миелоидный лейкоз, </w:t>
      </w:r>
      <w:proofErr w:type="spellStart"/>
      <w:r>
        <w:t>макроглобулинемия</w:t>
      </w:r>
      <w:proofErr w:type="spellEnd"/>
      <w:r>
        <w:t xml:space="preserve"> </w:t>
      </w:r>
      <w:proofErr w:type="spellStart"/>
      <w:r>
        <w:t>Вальденстрема</w:t>
      </w:r>
      <w:proofErr w:type="spellEnd"/>
      <w:r>
        <w:t>,</w:t>
      </w:r>
    </w:p>
    <w:p w:rsidR="008615B9" w:rsidRDefault="008615B9" w:rsidP="008615B9">
      <w:pPr>
        <w:pStyle w:val="ConsPlusTitle"/>
        <w:jc w:val="center"/>
      </w:pPr>
      <w:r>
        <w:t>множественная миелома, фолликулярная (</w:t>
      </w:r>
      <w:proofErr w:type="spellStart"/>
      <w:r>
        <w:t>нодулярная</w:t>
      </w:r>
      <w:proofErr w:type="spellEnd"/>
      <w:r>
        <w:t>)</w:t>
      </w:r>
    </w:p>
    <w:p w:rsidR="008615B9" w:rsidRDefault="008615B9" w:rsidP="008615B9">
      <w:pPr>
        <w:pStyle w:val="ConsPlusTitle"/>
        <w:jc w:val="center"/>
      </w:pP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мелкоклеточная (диффузная)</w:t>
      </w:r>
    </w:p>
    <w:p w:rsidR="008615B9" w:rsidRDefault="008615B9" w:rsidP="008615B9">
      <w:pPr>
        <w:pStyle w:val="ConsPlusTitle"/>
        <w:jc w:val="center"/>
      </w:pP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мелкоклеточная с расщепленными</w:t>
      </w:r>
    </w:p>
    <w:p w:rsidR="008615B9" w:rsidRDefault="008615B9" w:rsidP="008615B9">
      <w:pPr>
        <w:pStyle w:val="ConsPlusTitle"/>
        <w:jc w:val="center"/>
      </w:pPr>
      <w:r>
        <w:t>ядрами (</w:t>
      </w:r>
      <w:proofErr w:type="gramStart"/>
      <w:r>
        <w:t>диффузная</w:t>
      </w:r>
      <w:proofErr w:type="gramEnd"/>
      <w:r>
        <w:t xml:space="preserve">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крупноклеточная</w:t>
      </w:r>
    </w:p>
    <w:p w:rsidR="008615B9" w:rsidRDefault="008615B9" w:rsidP="008615B9">
      <w:pPr>
        <w:pStyle w:val="ConsPlusTitle"/>
        <w:jc w:val="center"/>
      </w:pPr>
      <w:r>
        <w:t xml:space="preserve">(диффузная)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 xml:space="preserve">, </w:t>
      </w:r>
      <w:proofErr w:type="spellStart"/>
      <w:r>
        <w:t>иммунобластная</w:t>
      </w:r>
      <w:proofErr w:type="spellEnd"/>
    </w:p>
    <w:p w:rsidR="008615B9" w:rsidRDefault="008615B9" w:rsidP="008615B9">
      <w:pPr>
        <w:pStyle w:val="ConsPlusTitle"/>
        <w:jc w:val="center"/>
      </w:pPr>
      <w:r>
        <w:t>(</w:t>
      </w:r>
      <w:proofErr w:type="gramStart"/>
      <w:r>
        <w:t>диффузная</w:t>
      </w:r>
      <w:proofErr w:type="gramEnd"/>
      <w:r>
        <w:t xml:space="preserve">)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  <w:r>
        <w:t>, другие типы диффузных</w:t>
      </w:r>
    </w:p>
    <w:p w:rsidR="008615B9" w:rsidRDefault="008615B9" w:rsidP="008615B9">
      <w:pPr>
        <w:pStyle w:val="ConsPlusTitle"/>
        <w:jc w:val="center"/>
      </w:pPr>
      <w:proofErr w:type="spellStart"/>
      <w:r>
        <w:t>неходжкинских</w:t>
      </w:r>
      <w:proofErr w:type="spellEnd"/>
      <w:r>
        <w:t xml:space="preserve"> </w:t>
      </w:r>
      <w:proofErr w:type="spellStart"/>
      <w:r>
        <w:t>лимфом</w:t>
      </w:r>
      <w:proofErr w:type="spellEnd"/>
      <w:r>
        <w:t xml:space="preserve">, диффузная </w:t>
      </w:r>
      <w:proofErr w:type="spellStart"/>
      <w:r>
        <w:t>неходжкинская</w:t>
      </w:r>
      <w:proofErr w:type="spellEnd"/>
      <w:r>
        <w:t xml:space="preserve"> </w:t>
      </w:r>
      <w:proofErr w:type="spellStart"/>
      <w:r>
        <w:t>лимфома</w:t>
      </w:r>
      <w:proofErr w:type="spellEnd"/>
    </w:p>
    <w:p w:rsidR="008615B9" w:rsidRDefault="008615B9" w:rsidP="008615B9">
      <w:pPr>
        <w:pStyle w:val="ConsPlusTitle"/>
        <w:jc w:val="center"/>
      </w:pPr>
      <w:proofErr w:type="spellStart"/>
      <w:r>
        <w:t>неуточненная</w:t>
      </w:r>
      <w:proofErr w:type="spellEnd"/>
      <w:r>
        <w:t xml:space="preserve">, другие и </w:t>
      </w:r>
      <w:proofErr w:type="spellStart"/>
      <w:r>
        <w:t>неуточненные</w:t>
      </w:r>
      <w:proofErr w:type="spellEnd"/>
      <w:r>
        <w:t xml:space="preserve"> типы </w:t>
      </w:r>
      <w:proofErr w:type="spellStart"/>
      <w:r>
        <w:t>неходжкинской</w:t>
      </w:r>
      <w:proofErr w:type="spellEnd"/>
    </w:p>
    <w:p w:rsidR="008615B9" w:rsidRDefault="008615B9" w:rsidP="008615B9">
      <w:pPr>
        <w:pStyle w:val="ConsPlusTitle"/>
        <w:jc w:val="center"/>
      </w:pPr>
      <w:proofErr w:type="spellStart"/>
      <w:proofErr w:type="gramStart"/>
      <w:r>
        <w:t>лимфомы</w:t>
      </w:r>
      <w:proofErr w:type="spellEnd"/>
      <w:r>
        <w:t xml:space="preserve">, хронический </w:t>
      </w:r>
      <w:proofErr w:type="spellStart"/>
      <w:r>
        <w:t>лимфоцитарный</w:t>
      </w:r>
      <w:proofErr w:type="spellEnd"/>
      <w:r>
        <w:t xml:space="preserve"> лейкоз)</w:t>
      </w:r>
      <w:proofErr w:type="gramEnd"/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 xml:space="preserve">противоопухолевые препараты и </w:t>
            </w:r>
            <w:proofErr w:type="spellStart"/>
            <w:r>
              <w:t>иммуномодуляторы</w:t>
            </w:r>
            <w:proofErr w:type="spellEnd"/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противоопухолевые препараты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антиметаболиты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L01BB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аналоги пурина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флударабин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L01X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другие противоопухолевые препараты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L01XC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даратумумаб</w:t>
            </w:r>
            <w:proofErr w:type="spellEnd"/>
          </w:p>
          <w:p w:rsidR="008615B9" w:rsidRDefault="008615B9" w:rsidP="00A66697">
            <w:pPr>
              <w:pStyle w:val="ConsPlusNormal"/>
            </w:pPr>
            <w:proofErr w:type="spellStart"/>
            <w:r>
              <w:t>ритуксимаб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L01XE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иматиниб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L01XX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прочие противоопухолевые препараты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бортезомиб</w:t>
            </w:r>
            <w:proofErr w:type="spellEnd"/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L04AX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другие иммунодепрессанты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леналидомид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VI.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рассеянным склерозом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L03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иммуностимуляторы</w:t>
            </w:r>
            <w:proofErr w:type="spellEnd"/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L03A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иммуностимуляторы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L03AB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интерфероны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интерферон бета-1a</w:t>
            </w: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интерферон бета-1b</w:t>
            </w: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пэгинтерферон</w:t>
            </w:r>
            <w:proofErr w:type="spellEnd"/>
            <w:r>
              <w:t xml:space="preserve"> бета-1a</w:t>
            </w: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L03AX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другие </w:t>
            </w:r>
            <w:proofErr w:type="spellStart"/>
            <w:r>
              <w:t>иммуностимуляторы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глатирамера</w:t>
            </w:r>
            <w:proofErr w:type="spellEnd"/>
            <w:r>
              <w:t xml:space="preserve"> ацетат</w:t>
            </w: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алемтузумаб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натализумаб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окрелизумаб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терифлуномид</w:t>
            </w:r>
            <w:proofErr w:type="spellEnd"/>
          </w:p>
        </w:tc>
      </w:tr>
      <w:tr w:rsidR="008615B9" w:rsidTr="00A66697">
        <w:tc>
          <w:tcPr>
            <w:tcW w:w="9068" w:type="dxa"/>
            <w:gridSpan w:val="3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both"/>
            </w:pPr>
            <w:r>
              <w:t xml:space="preserve">(в ред. </w:t>
            </w:r>
            <w:hyperlink r:id="rId8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Правительства РФ от 23.11.2020 N 3073-р)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VII.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пациенты после трансплантации органов и (или) тканей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 xml:space="preserve">противоопухолевые препараты и </w:t>
            </w:r>
            <w:proofErr w:type="spellStart"/>
            <w:r>
              <w:t>иммуномодуляторы</w:t>
            </w:r>
            <w:proofErr w:type="spellEnd"/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микофеноловая</w:t>
            </w:r>
            <w:proofErr w:type="spellEnd"/>
            <w:r>
              <w:t xml:space="preserve"> кислота</w:t>
            </w:r>
          </w:p>
          <w:p w:rsidR="008615B9" w:rsidRDefault="008615B9" w:rsidP="00A66697">
            <w:pPr>
              <w:pStyle w:val="ConsPlusNormal"/>
            </w:pPr>
            <w:proofErr w:type="spellStart"/>
            <w:r>
              <w:t>эверолимус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такролимус</w:t>
            </w:r>
            <w:proofErr w:type="spellEnd"/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циклоспорин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VIII.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гемолитико-уремическим</w:t>
      </w:r>
      <w:proofErr w:type="spellEnd"/>
      <w:r>
        <w:t xml:space="preserve"> синдромом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 xml:space="preserve">Код </w:t>
            </w:r>
            <w:r>
              <w:lastRenderedPageBreak/>
              <w:t>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lastRenderedPageBreak/>
              <w:t>Анатомо-терапевтическо-химическая</w:t>
            </w:r>
            <w:proofErr w:type="spellEnd"/>
            <w:r>
              <w:t xml:space="preserve"> </w:t>
            </w:r>
            <w:r>
              <w:lastRenderedPageBreak/>
              <w:t>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L04AA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селективные иммунодепрессанты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экулизумаб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IX.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юношеским артритом с системным началом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ингибиторы фактора некроза опухоли альфа (</w:t>
            </w:r>
            <w:proofErr w:type="spellStart"/>
            <w:r>
              <w:t>ФНО-альфа</w:t>
            </w:r>
            <w:proofErr w:type="spellEnd"/>
            <w:r>
              <w:t>)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адалимумаб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этанерцепт</w:t>
            </w:r>
            <w:proofErr w:type="spellEnd"/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L04AC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интерлейкина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канакинумаб</w:t>
            </w:r>
            <w:proofErr w:type="spellEnd"/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тоцилизумаб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X.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 типа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ларонидаза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XI.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II типа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 xml:space="preserve">другие препараты для лечения заболеваний желудочно-кишечного </w:t>
            </w:r>
            <w:r>
              <w:lastRenderedPageBreak/>
              <w:t>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A16A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идурсульфаза</w:t>
            </w:r>
            <w:proofErr w:type="spellEnd"/>
            <w:r>
              <w:t xml:space="preserve"> бета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XII.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мукополисахаридозом</w:t>
      </w:r>
      <w:proofErr w:type="spellEnd"/>
      <w:r>
        <w:t xml:space="preserve"> VI типа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A16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</w:tcPr>
          <w:p w:rsidR="008615B9" w:rsidRDefault="008615B9" w:rsidP="00A66697">
            <w:pPr>
              <w:pStyle w:val="ConsPlusNormal"/>
              <w:jc w:val="center"/>
            </w:pPr>
            <w:r>
              <w:t>A16A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A16AB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ферментные препараты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proofErr w:type="spellStart"/>
            <w:r>
              <w:t>галсульфаза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XIII.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 xml:space="preserve">больные </w:t>
      </w:r>
      <w:proofErr w:type="spellStart"/>
      <w:r>
        <w:t>апластической</w:t>
      </w:r>
      <w:proofErr w:type="spellEnd"/>
      <w:r>
        <w:t xml:space="preserve"> анемией </w:t>
      </w:r>
      <w:proofErr w:type="spellStart"/>
      <w:r>
        <w:t>неуточненной</w:t>
      </w:r>
      <w:proofErr w:type="spellEnd"/>
    </w:p>
    <w:p w:rsidR="008615B9" w:rsidRDefault="008615B9" w:rsidP="008615B9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9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Анатомно-терапевтическо-химическая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4024" w:type="dxa"/>
            <w:tcBorders>
              <w:top w:val="single" w:sz="4" w:space="0" w:color="auto"/>
            </w:tcBorders>
            <w:vAlign w:val="center"/>
          </w:tcPr>
          <w:p w:rsidR="008615B9" w:rsidRDefault="008615B9" w:rsidP="00A66697">
            <w:pPr>
              <w:pStyle w:val="ConsPlusNormal"/>
            </w:pPr>
            <w:r>
              <w:t xml:space="preserve">противоопухолевые препараты и </w:t>
            </w:r>
            <w:proofErr w:type="spellStart"/>
            <w:r>
              <w:t>иммуномодуляторы</w:t>
            </w:r>
            <w:proofErr w:type="spellEnd"/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t>L04</w:t>
            </w:r>
          </w:p>
        </w:tc>
        <w:tc>
          <w:tcPr>
            <w:tcW w:w="4024" w:type="dxa"/>
            <w:vAlign w:val="center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t>L04A</w:t>
            </w:r>
          </w:p>
        </w:tc>
        <w:tc>
          <w:tcPr>
            <w:tcW w:w="4024" w:type="dxa"/>
            <w:vAlign w:val="center"/>
          </w:tcPr>
          <w:p w:rsidR="008615B9" w:rsidRDefault="008615B9" w:rsidP="00A66697">
            <w:pPr>
              <w:pStyle w:val="ConsPlusNormal"/>
            </w:pPr>
            <w:r>
              <w:t>иммунодепрессанты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  <w:vAlign w:val="bottom"/>
          </w:tcPr>
          <w:p w:rsidR="008615B9" w:rsidRDefault="008615B9" w:rsidP="00A66697">
            <w:pPr>
              <w:pStyle w:val="ConsPlusNormal"/>
              <w:jc w:val="center"/>
            </w:pPr>
            <w:r>
              <w:t>L04AD</w:t>
            </w:r>
          </w:p>
        </w:tc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8615B9" w:rsidRDefault="008615B9" w:rsidP="00A66697">
            <w:pPr>
              <w:pStyle w:val="ConsPlusNormal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8615B9" w:rsidRDefault="008615B9" w:rsidP="00A66697">
            <w:pPr>
              <w:pStyle w:val="ConsPlusNormal"/>
            </w:pPr>
            <w:proofErr w:type="spellStart"/>
            <w:r>
              <w:t>циклоспорин</w:t>
            </w:r>
            <w:proofErr w:type="spellEnd"/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Title"/>
        <w:jc w:val="center"/>
        <w:outlineLvl w:val="1"/>
      </w:pPr>
      <w:r>
        <w:t>XIV. Лекарственные препараты, которыми обеспечиваются</w:t>
      </w:r>
    </w:p>
    <w:p w:rsidR="008615B9" w:rsidRDefault="008615B9" w:rsidP="008615B9">
      <w:pPr>
        <w:pStyle w:val="ConsPlusTitle"/>
        <w:jc w:val="center"/>
      </w:pPr>
      <w:r>
        <w:t>больные наследственным дефицитом факторов II (фибриногена),</w:t>
      </w:r>
    </w:p>
    <w:p w:rsidR="008615B9" w:rsidRDefault="008615B9" w:rsidP="008615B9">
      <w:pPr>
        <w:pStyle w:val="ConsPlusTitle"/>
        <w:jc w:val="center"/>
      </w:pPr>
      <w:r>
        <w:t xml:space="preserve">VII (лабильного), X (Стюарта - </w:t>
      </w:r>
      <w:proofErr w:type="spellStart"/>
      <w:r>
        <w:t>Прауэра</w:t>
      </w:r>
      <w:proofErr w:type="spellEnd"/>
      <w:r>
        <w:t>)</w:t>
      </w:r>
    </w:p>
    <w:p w:rsidR="008615B9" w:rsidRDefault="008615B9" w:rsidP="008615B9">
      <w:pPr>
        <w:pStyle w:val="ConsPlusNormal"/>
        <w:jc w:val="center"/>
      </w:pPr>
      <w:r>
        <w:t>(</w:t>
      </w:r>
      <w:proofErr w:type="gramStart"/>
      <w:r>
        <w:t>введен</w:t>
      </w:r>
      <w:proofErr w:type="gramEnd"/>
      <w:r>
        <w:t xml:space="preserve">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Правительства РФ от 26.04.2020 N 1142-р)</w:t>
      </w:r>
    </w:p>
    <w:p w:rsidR="008615B9" w:rsidRDefault="008615B9" w:rsidP="008615B9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20"/>
        <w:gridCol w:w="4024"/>
        <w:gridCol w:w="4024"/>
      </w:tblGrid>
      <w:tr w:rsidR="008615B9" w:rsidTr="00A66697">
        <w:tc>
          <w:tcPr>
            <w:tcW w:w="1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Код АТХ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proofErr w:type="spellStart"/>
            <w:r>
              <w:t>Анатомно-терапевтическо-химическая</w:t>
            </w:r>
            <w:proofErr w:type="spellEnd"/>
            <w:r>
              <w:t xml:space="preserve"> классификация (АТХ)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Лекарственные препараты</w:t>
            </w:r>
          </w:p>
        </w:tc>
      </w:tr>
      <w:tr w:rsidR="008615B9" w:rsidTr="00A66697"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t>B</w:t>
            </w:r>
          </w:p>
        </w:tc>
        <w:tc>
          <w:tcPr>
            <w:tcW w:w="4024" w:type="dxa"/>
            <w:tcBorders>
              <w:top w:val="single" w:sz="4" w:space="0" w:color="auto"/>
            </w:tcBorders>
            <w:vAlign w:val="center"/>
          </w:tcPr>
          <w:p w:rsidR="008615B9" w:rsidRDefault="008615B9" w:rsidP="00A66697">
            <w:pPr>
              <w:pStyle w:val="ConsPlusNormal"/>
            </w:pPr>
            <w:r>
              <w:t>кровь и система кроветворения</w:t>
            </w:r>
          </w:p>
        </w:tc>
        <w:tc>
          <w:tcPr>
            <w:tcW w:w="4024" w:type="dxa"/>
            <w:tcBorders>
              <w:top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lastRenderedPageBreak/>
              <w:t>B02</w:t>
            </w:r>
          </w:p>
        </w:tc>
        <w:tc>
          <w:tcPr>
            <w:tcW w:w="4024" w:type="dxa"/>
            <w:vAlign w:val="center"/>
          </w:tcPr>
          <w:p w:rsidR="008615B9" w:rsidRDefault="008615B9" w:rsidP="00A66697">
            <w:pPr>
              <w:pStyle w:val="ConsPlusNormal"/>
            </w:pPr>
            <w:proofErr w:type="spellStart"/>
            <w:r>
              <w:t>гемостатические</w:t>
            </w:r>
            <w:proofErr w:type="spellEnd"/>
            <w:r>
              <w:t xml:space="preserve"> средства</w:t>
            </w:r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vAlign w:val="center"/>
          </w:tcPr>
          <w:p w:rsidR="008615B9" w:rsidRDefault="008615B9" w:rsidP="00A66697">
            <w:pPr>
              <w:pStyle w:val="ConsPlusNormal"/>
              <w:jc w:val="center"/>
            </w:pPr>
            <w:r>
              <w:t>B02B</w:t>
            </w:r>
          </w:p>
        </w:tc>
        <w:tc>
          <w:tcPr>
            <w:tcW w:w="4024" w:type="dxa"/>
            <w:vAlign w:val="center"/>
          </w:tcPr>
          <w:p w:rsidR="008615B9" w:rsidRDefault="008615B9" w:rsidP="00A66697">
            <w:pPr>
              <w:pStyle w:val="ConsPlusNormal"/>
            </w:pPr>
            <w:r>
              <w:t xml:space="preserve">витамин K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4024" w:type="dxa"/>
          </w:tcPr>
          <w:p w:rsidR="008615B9" w:rsidRDefault="008615B9" w:rsidP="00A66697">
            <w:pPr>
              <w:pStyle w:val="ConsPlusNormal"/>
            </w:pPr>
          </w:p>
        </w:tc>
      </w:tr>
      <w:tr w:rsidR="008615B9" w:rsidTr="00A66697">
        <w:tc>
          <w:tcPr>
            <w:tcW w:w="1020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  <w:jc w:val="center"/>
            </w:pPr>
            <w:r>
              <w:t>B02BD</w:t>
            </w:r>
          </w:p>
        </w:tc>
        <w:tc>
          <w:tcPr>
            <w:tcW w:w="4024" w:type="dxa"/>
            <w:tcBorders>
              <w:bottom w:val="single" w:sz="4" w:space="0" w:color="auto"/>
            </w:tcBorders>
          </w:tcPr>
          <w:p w:rsidR="008615B9" w:rsidRDefault="008615B9" w:rsidP="00A66697">
            <w:pPr>
              <w:pStyle w:val="ConsPlusNormal"/>
            </w:pPr>
            <w:r>
              <w:t>факторы свертывания крови</w:t>
            </w:r>
          </w:p>
        </w:tc>
        <w:tc>
          <w:tcPr>
            <w:tcW w:w="4024" w:type="dxa"/>
            <w:tcBorders>
              <w:bottom w:val="single" w:sz="4" w:space="0" w:color="auto"/>
            </w:tcBorders>
            <w:vAlign w:val="center"/>
          </w:tcPr>
          <w:p w:rsidR="008615B9" w:rsidRDefault="008615B9" w:rsidP="00A66697">
            <w:pPr>
              <w:pStyle w:val="ConsPlusNormal"/>
            </w:pPr>
            <w:proofErr w:type="spellStart"/>
            <w:r>
              <w:t>эптаког</w:t>
            </w:r>
            <w:proofErr w:type="spellEnd"/>
            <w:r>
              <w:t xml:space="preserve"> альфа (</w:t>
            </w:r>
            <w:proofErr w:type="gramStart"/>
            <w:r>
              <w:t>активированный</w:t>
            </w:r>
            <w:proofErr w:type="gramEnd"/>
            <w:r>
              <w:t>)</w:t>
            </w:r>
          </w:p>
        </w:tc>
      </w:tr>
    </w:tbl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Normal"/>
        <w:jc w:val="both"/>
      </w:pPr>
    </w:p>
    <w:p w:rsidR="008615B9" w:rsidRDefault="008615B9" w:rsidP="008615B9">
      <w:pPr>
        <w:pStyle w:val="ConsPlusNormal"/>
        <w:jc w:val="both"/>
      </w:pPr>
    </w:p>
    <w:p w:rsidR="00643FCA" w:rsidRDefault="00643FCA"/>
    <w:sectPr w:rsidR="00643FCA" w:rsidSect="00643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5B9"/>
    <w:rsid w:val="00643FCA"/>
    <w:rsid w:val="008615B9"/>
    <w:rsid w:val="00B36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5B9"/>
    <w:pPr>
      <w:spacing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15B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615B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68666&amp;date=25.01.2021&amp;demo=1&amp;dst=100727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68666&amp;date=25.01.2021&amp;demo=1&amp;dst=100721&amp;fld=13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68666&amp;date=25.01.2021&amp;demo=1&amp;dst=100696&amp;fld=13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368666&amp;date=25.01.2021&amp;demo=1&amp;dst=100695&amp;fld=134" TargetMode="External"/><Relationship Id="rId10" Type="http://schemas.openxmlformats.org/officeDocument/2006/relationships/hyperlink" Target="https://login.consultant.ru/link/?req=doc&amp;base=LAW&amp;n=351419&amp;date=25.01.2021&amp;demo=1&amp;dst=100024&amp;fld=134" TargetMode="External"/><Relationship Id="rId4" Type="http://schemas.openxmlformats.org/officeDocument/2006/relationships/hyperlink" Target="https://login.consultant.ru/link/?req=doc&amp;base=LAW&amp;n=351419&amp;date=25.01.2021&amp;demo=1&amp;dst=100008&amp;fld=134" TargetMode="External"/><Relationship Id="rId9" Type="http://schemas.openxmlformats.org/officeDocument/2006/relationships/hyperlink" Target="https://login.consultant.ru/link/?req=doc&amp;base=LAW&amp;n=351419&amp;date=25.01.2021&amp;demo=1&amp;dst=100010&amp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1277</Words>
  <Characters>7282</Characters>
  <Application>Microsoft Office Word</Application>
  <DocSecurity>0</DocSecurity>
  <Lines>60</Lines>
  <Paragraphs>17</Paragraphs>
  <ScaleCrop>false</ScaleCrop>
  <Company/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user_413</dc:creator>
  <cp:lastModifiedBy>user_413</cp:lastModifiedBy>
  <cp:revision>1</cp:revision>
  <dcterms:created xsi:type="dcterms:W3CDTF">2021-01-25T09:40:00Z</dcterms:created>
  <dcterms:modified xsi:type="dcterms:W3CDTF">2021-01-25T09:41:00Z</dcterms:modified>
</cp:coreProperties>
</file>