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F6" w:rsidRDefault="00AA18F6">
      <w:pPr>
        <w:pStyle w:val="ConsPlusNormal"/>
        <w:jc w:val="right"/>
        <w:outlineLvl w:val="0"/>
      </w:pPr>
      <w:r>
        <w:t>Приложение N 1</w:t>
      </w:r>
    </w:p>
    <w:p w:rsidR="00AA18F6" w:rsidRDefault="00AA18F6">
      <w:pPr>
        <w:pStyle w:val="ConsPlusNormal"/>
        <w:jc w:val="right"/>
      </w:pPr>
      <w:r>
        <w:t>к распоряжению Правительства</w:t>
      </w:r>
    </w:p>
    <w:p w:rsidR="00AA18F6" w:rsidRDefault="00AA18F6">
      <w:pPr>
        <w:pStyle w:val="ConsPlusNormal"/>
        <w:jc w:val="right"/>
      </w:pPr>
      <w:r>
        <w:t>Российской Федерации</w:t>
      </w:r>
    </w:p>
    <w:p w:rsidR="00AA18F6" w:rsidRDefault="00AA18F6">
      <w:pPr>
        <w:pStyle w:val="ConsPlusNormal"/>
        <w:jc w:val="right"/>
      </w:pPr>
      <w:r>
        <w:t>от 12 октября 2019 г. N 2406-р</w:t>
      </w: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</w:pPr>
      <w:bookmarkStart w:id="0" w:name="P27"/>
      <w:bookmarkEnd w:id="0"/>
      <w:r>
        <w:t>ПЕРЕЧЕНЬ</w:t>
      </w:r>
    </w:p>
    <w:p w:rsidR="00AA18F6" w:rsidRDefault="00AA18F6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:rsidR="00AA18F6" w:rsidRDefault="00AA18F6">
      <w:pPr>
        <w:pStyle w:val="ConsPlusTitle"/>
        <w:jc w:val="center"/>
      </w:pPr>
      <w:r>
        <w:t>ДЛЯ МЕДИЦИНСКОГО ПРИМЕНЕНИЯ НА 2020 ГОД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лиофилизированные;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приема внутрь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жевательные;</w:t>
            </w:r>
          </w:p>
          <w:p w:rsidR="00AA18F6" w:rsidRDefault="00AA18F6">
            <w:pPr>
              <w:pStyle w:val="ConsPlusNormal"/>
            </w:pPr>
            <w:r>
              <w:t>таблетки-лиофилизат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суспензия ректальная;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AA18F6" w:rsidRDefault="00AA18F6">
            <w:pPr>
              <w:pStyle w:val="ConsPlusNormal"/>
            </w:pPr>
            <w:r>
              <w:t xml:space="preserve">лиофилизат для приготовления суспензии для приема внутрь и </w:t>
            </w:r>
            <w:r>
              <w:lastRenderedPageBreak/>
              <w:t>местного применения;</w:t>
            </w:r>
          </w:p>
          <w:p w:rsidR="00AA18F6" w:rsidRDefault="00AA18F6">
            <w:pPr>
              <w:pStyle w:val="ConsPlusNormal"/>
            </w:pPr>
            <w:r>
              <w:t>порошок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AA18F6" w:rsidRDefault="00AA18F6">
            <w:pPr>
              <w:pStyle w:val="ConsPlusNormal"/>
            </w:pPr>
            <w:r>
              <w:t>суппозитории вагинальные и ректальные;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кишечнорастворимые;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двухфазный (человеческий генно-</w:t>
            </w:r>
            <w:r>
              <w:lastRenderedPageBreak/>
              <w:t>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A10BJ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(масляный);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приема внутрь;</w:t>
            </w:r>
          </w:p>
          <w:p w:rsidR="00AA18F6" w:rsidRDefault="00AA18F6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диспергируемые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антитромботические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губка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фактор свертывания </w:t>
            </w:r>
            <w:r>
              <w:lastRenderedPageBreak/>
              <w:t>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 xml:space="preserve">лиофилизат для приготовления раствора для внутривенного </w:t>
            </w:r>
            <w:r>
              <w:lastRenderedPageBreak/>
              <w:t>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эптаког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 жевательные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эмульсия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растворы, влияющие на </w:t>
            </w:r>
            <w:r>
              <w:lastRenderedPageBreak/>
              <w:t>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 xml:space="preserve">декстроза + </w:t>
            </w:r>
            <w:r>
              <w:lastRenderedPageBreak/>
              <w:t>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 xml:space="preserve">порошок для приготовления </w:t>
            </w:r>
            <w:r>
              <w:lastRenderedPageBreak/>
              <w:t>раствора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лактата раствор сложный 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хлорида раствор сложный 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сердечно-сосудистая</w:t>
            </w:r>
            <w:proofErr w:type="gramEnd"/>
            <w:r>
              <w:t xml:space="preserve">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местного применения;</w:t>
            </w:r>
          </w:p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спрей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 xml:space="preserve">спрей для местного и наружного применения </w:t>
            </w:r>
            <w:proofErr w:type="gramStart"/>
            <w:r>
              <w:t>дозированный</w:t>
            </w:r>
            <w:proofErr w:type="gramEnd"/>
            <w:r>
              <w:t>;</w:t>
            </w:r>
          </w:p>
          <w:p w:rsidR="00AA18F6" w:rsidRDefault="00AA18F6">
            <w:pPr>
              <w:pStyle w:val="ConsPlusNormal"/>
            </w:pPr>
            <w:r>
              <w:t xml:space="preserve">спрей для местного применения </w:t>
            </w:r>
            <w:proofErr w:type="gramStart"/>
            <w:r>
              <w:t>дозированный</w:t>
            </w:r>
            <w:proofErr w:type="gram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спрей дозированный;</w:t>
            </w:r>
          </w:p>
          <w:p w:rsidR="00AA18F6" w:rsidRDefault="00AA18F6">
            <w:pPr>
              <w:pStyle w:val="ConsPlusNormal"/>
            </w:pPr>
            <w:r>
              <w:t>спрей подъязычный дозированный;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ретард;</w:t>
            </w:r>
          </w:p>
          <w:p w:rsidR="00AA18F6" w:rsidRDefault="00AA18F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подъязычные;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пленки для наклеивания на десну;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спрей подъязычный дозированный;</w:t>
            </w:r>
          </w:p>
          <w:p w:rsidR="00AA18F6" w:rsidRDefault="00AA18F6">
            <w:pPr>
              <w:pStyle w:val="ConsPlusNormal"/>
            </w:pPr>
            <w:r>
              <w:t>таблетки подъязычные;</w:t>
            </w:r>
          </w:p>
          <w:p w:rsidR="00AA18F6" w:rsidRDefault="00AA18F6">
            <w:pPr>
              <w:pStyle w:val="ConsPlusNormal"/>
            </w:pPr>
            <w:r>
              <w:t>таблетки сублингвальные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мельдоний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внутривенного, внутримышечного и парабульбарного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внутривенного и внутриартериального введения;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внутриартериального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</w:t>
            </w:r>
            <w:proofErr w:type="gramStart"/>
            <w:r>
              <w:t>а-</w:t>
            </w:r>
            <w:proofErr w:type="gramEnd"/>
            <w:r>
              <w:t xml:space="preserve">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средства, действующие</w:t>
            </w:r>
          </w:p>
          <w:p w:rsidR="00AA18F6" w:rsidRDefault="00AA18F6">
            <w:pPr>
              <w:pStyle w:val="ConsPlusNormal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диспергируемые в полости рта;</w:t>
            </w:r>
          </w:p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рецепторов</w:t>
            </w:r>
          </w:p>
          <w:p w:rsidR="00AA18F6" w:rsidRDefault="00AA18F6">
            <w:pPr>
              <w:pStyle w:val="ConsPlusNormal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рецепторов</w:t>
            </w:r>
          </w:p>
          <w:p w:rsidR="00AA18F6" w:rsidRDefault="00AA18F6">
            <w:pPr>
              <w:pStyle w:val="ConsPlusNormal"/>
            </w:pPr>
            <w:r>
              <w:t>ангиотензина II в комбинации</w:t>
            </w:r>
          </w:p>
          <w:p w:rsidR="00AA18F6" w:rsidRDefault="00AA18F6">
            <w:pPr>
              <w:pStyle w:val="ConsPlusNormal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глюкокортикоиды, применяемые в дерматологии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AA18F6" w:rsidRDefault="00AA18F6">
            <w:pPr>
              <w:pStyle w:val="ConsPlusNormal"/>
            </w:pPr>
            <w:r>
              <w:t>спрей для наружного применения (</w:t>
            </w:r>
            <w:proofErr w:type="gramStart"/>
            <w:r>
              <w:t>спиртовой</w:t>
            </w:r>
            <w:proofErr w:type="gramEnd"/>
            <w:r>
              <w:t>);</w:t>
            </w:r>
          </w:p>
          <w:p w:rsidR="00AA18F6" w:rsidRDefault="00AA18F6">
            <w:pPr>
              <w:pStyle w:val="ConsPlusNormal"/>
            </w:pPr>
            <w:r>
              <w:t>суппозитории вагинальные;</w:t>
            </w:r>
          </w:p>
          <w:p w:rsidR="00AA18F6" w:rsidRDefault="00AA18F6">
            <w:pPr>
              <w:pStyle w:val="ConsPlusNormal"/>
            </w:pPr>
            <w:r>
              <w:t>таблетки вагинальные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lastRenderedPageBreak/>
              <w:t>раствор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суппозитории вагинальные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вагинальный;</w:t>
            </w:r>
          </w:p>
          <w:p w:rsidR="00AA18F6" w:rsidRDefault="00AA18F6">
            <w:pPr>
              <w:pStyle w:val="ConsPlusNormal"/>
            </w:pPr>
            <w:r>
              <w:t>суппозитории вагинальные;</w:t>
            </w:r>
          </w:p>
          <w:p w:rsidR="00AA18F6" w:rsidRDefault="00AA18F6">
            <w:pPr>
              <w:pStyle w:val="ConsPlusNormal"/>
            </w:pPr>
            <w:r>
              <w:t>таблетки вагинальные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препараты, применяемые в </w:t>
            </w:r>
            <w:r>
              <w:lastRenderedPageBreak/>
              <w:t>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интрацервикальный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корифоллитропи</w:t>
            </w:r>
            <w:r>
              <w:lastRenderedPageBreak/>
              <w:t>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 xml:space="preserve">таблетки пролонгированного </w:t>
            </w:r>
            <w:r>
              <w:lastRenderedPageBreak/>
              <w:t>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диспергируемые в полости рта;</w:t>
            </w:r>
          </w:p>
          <w:p w:rsidR="00AA18F6" w:rsidRDefault="00AA18F6">
            <w:pPr>
              <w:pStyle w:val="ConsPlusNormal"/>
            </w:pPr>
            <w:r>
              <w:t>таблетки-лиофилизат;</w:t>
            </w:r>
          </w:p>
          <w:p w:rsidR="00AA18F6" w:rsidRDefault="00AA18F6">
            <w:pPr>
              <w:pStyle w:val="ConsPlusNormal"/>
            </w:pPr>
            <w:r>
              <w:t>таблетки подъязычные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H01CB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имплантат для интравитреального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жевательные;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спрей назальный;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диспергируемые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</w:t>
            </w:r>
          </w:p>
          <w:p w:rsidR="00AA18F6" w:rsidRDefault="00AA18F6">
            <w:pPr>
              <w:pStyle w:val="ConsPlusNormal"/>
            </w:pPr>
            <w:r>
              <w:t>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 и местного применения;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феноксиметилпенициллин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 xml:space="preserve">раствор для инфузий и </w:t>
            </w:r>
            <w:r>
              <w:lastRenderedPageBreak/>
              <w:t>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гатифлоксацин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капли глазные и ушные;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капли глазные и ушные;</w:t>
            </w:r>
          </w:p>
          <w:p w:rsidR="00AA18F6" w:rsidRDefault="00AA18F6">
            <w:pPr>
              <w:pStyle w:val="ConsPlusNormal"/>
            </w:pPr>
            <w:r>
              <w:t>капли ушные;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мазь глазная;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 и приема внутрь;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 и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AA18F6" w:rsidRDefault="00AA18F6">
            <w:pPr>
              <w:pStyle w:val="ConsPlusNormal"/>
            </w:pPr>
            <w:r>
              <w:t>гранулы кишечнорастворимые;</w:t>
            </w:r>
          </w:p>
          <w:p w:rsidR="00AA18F6" w:rsidRDefault="00AA18F6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инъекций и ингаляций;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тиоуреидоиминометилпиридиния 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крем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lastRenderedPageBreak/>
              <w:t>мазь глазная;</w:t>
            </w:r>
          </w:p>
          <w:p w:rsidR="00AA18F6" w:rsidRDefault="00AA18F6">
            <w:pPr>
              <w:pStyle w:val="ConsPlusNormal"/>
            </w:pPr>
            <w:r>
              <w:t>мазь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дасабувир; 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таблеток набор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симепревир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лопинавир + </w:t>
            </w:r>
            <w:r>
              <w:lastRenderedPageBreak/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жевательные;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сыворотка противогангренозная поливалентная очищенная </w:t>
            </w:r>
            <w:r>
              <w:lastRenderedPageBreak/>
              <w:t>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сыворотка противодифтерийная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сыворотка противостолбнячная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вакцины в соответствии с национальным календарем профилактических прививок и календарем профилактических 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</w:t>
            </w:r>
          </w:p>
          <w:p w:rsidR="00AA18F6" w:rsidRDefault="00AA18F6">
            <w:pPr>
              <w:pStyle w:val="ConsPlusNormal"/>
            </w:pPr>
            <w:r>
              <w:t>раствора для внутрисосудистого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</w:t>
            </w:r>
          </w:p>
          <w:p w:rsidR="00AA18F6" w:rsidRDefault="00AA18F6">
            <w:pPr>
              <w:pStyle w:val="ConsPlusNormal"/>
            </w:pPr>
            <w:r>
              <w:t>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</w:t>
            </w:r>
          </w:p>
          <w:p w:rsidR="00AA18F6" w:rsidRDefault="00AA18F6">
            <w:pPr>
              <w:pStyle w:val="ConsPlusNormal"/>
            </w:pPr>
            <w:r>
              <w:t>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</w:t>
            </w:r>
          </w:p>
          <w:p w:rsidR="00AA18F6" w:rsidRDefault="00AA18F6">
            <w:pPr>
              <w:pStyle w:val="ConsPlusNormal"/>
            </w:pPr>
            <w:r>
              <w:t>раствора для инъекций;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внутрисосудистого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внутривенного и внутриплеврального введения;</w:t>
            </w:r>
          </w:p>
          <w:p w:rsidR="00AA18F6" w:rsidRDefault="00AA18F6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 и внутрибрюшинного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лиофилизат для приготовления концентрата для приготовления </w:t>
            </w:r>
            <w:r>
              <w:lastRenderedPageBreak/>
              <w:t>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мягкие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прочие </w:t>
            </w:r>
            <w:r>
              <w:lastRenderedPageBreak/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лиофилизат для приготовления суспензии для внутримышечного введения пролонгированного </w:t>
            </w:r>
            <w:r>
              <w:lastRenderedPageBreak/>
              <w:t>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имплантат;</w:t>
            </w:r>
          </w:p>
          <w:p w:rsidR="00AA18F6" w:rsidRDefault="00AA18F6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другие антагонисты гормонов и родственные </w:t>
            </w:r>
            <w:r>
              <w:lastRenderedPageBreak/>
              <w:t>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местного и наружного применения;</w:t>
            </w:r>
          </w:p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интраназального введения и ингаляций;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мазь для наружного и местного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суппозитории ректальные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 бета-</w:t>
            </w:r>
            <w:r>
              <w:lastRenderedPageBreak/>
              <w:t>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AA18F6" w:rsidRDefault="00AA18F6">
            <w:pPr>
              <w:pStyle w:val="ConsPlusNormal"/>
            </w:pPr>
            <w:r>
              <w:t>суппозитории вагинальные и ректальные;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 xml:space="preserve">лиофилизат для приготовления концентрата для приготовления </w:t>
            </w:r>
            <w:r>
              <w:lastRenderedPageBreak/>
              <w:t>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</w:t>
            </w:r>
          </w:p>
          <w:p w:rsidR="00AA18F6" w:rsidRDefault="00AA18F6">
            <w:pPr>
              <w:pStyle w:val="ConsPlusNormal"/>
            </w:pPr>
            <w:r>
              <w:t>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диспергируемые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мягкие;</w:t>
            </w:r>
          </w:p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крем для наружного применения;</w:t>
            </w:r>
          </w:p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lastRenderedPageBreak/>
              <w:t>суппозитории ректальные (для детей);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суппозитории ректальные (для детей);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интратекального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жидкость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жидкость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газ сжатый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эмульсия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эмульсия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интратекального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таблетки с пролонгированным высвобождением, покрытые </w:t>
            </w:r>
            <w:r>
              <w:lastRenderedPageBreak/>
              <w:t>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пластырь трансдермальный;</w:t>
            </w:r>
          </w:p>
          <w:p w:rsidR="00AA18F6" w:rsidRDefault="00AA18F6">
            <w:pPr>
              <w:pStyle w:val="ConsPlusNormal"/>
            </w:pPr>
            <w:r>
              <w:t>трансдермальная терапевтическая система;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защечные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суппозитории ректальные;</w:t>
            </w:r>
          </w:p>
          <w:p w:rsidR="00AA18F6" w:rsidRDefault="00AA18F6">
            <w:pPr>
              <w:pStyle w:val="ConsPlusNormal"/>
            </w:pPr>
            <w:r>
              <w:t>суппозитории ректальные (для детей);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 (для детей);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гранулы с пролонгированным высвобождением;</w:t>
            </w:r>
          </w:p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сироп (для детей);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диспергируемые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AA18F6" w:rsidRDefault="00AA18F6">
            <w:pPr>
              <w:pStyle w:val="ConsPlusNormal"/>
            </w:pPr>
            <w:r>
              <w:t xml:space="preserve">таблетки с контролируемым </w:t>
            </w:r>
            <w:r>
              <w:lastRenderedPageBreak/>
              <w:t>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AA18F6" w:rsidRDefault="00AA18F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диспергируемые в полости рта;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диспергируемые в полости рта;</w:t>
            </w:r>
          </w:p>
          <w:p w:rsidR="00AA18F6" w:rsidRDefault="00AA18F6">
            <w:pPr>
              <w:pStyle w:val="ConsPlusNormal"/>
            </w:pPr>
            <w:r>
              <w:t>таблетки для рассасывания;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драже;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защечные;</w:t>
            </w:r>
          </w:p>
          <w:p w:rsidR="00AA18F6" w:rsidRDefault="00AA18F6">
            <w:pPr>
              <w:pStyle w:val="ConsPlusNormal"/>
            </w:pPr>
            <w:r>
              <w:t>таблетки подъязычные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назальные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трансдермальная терапевтическая система;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препараты для </w:t>
            </w:r>
            <w:r>
              <w:lastRenderedPageBreak/>
              <w:t>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lastRenderedPageBreak/>
              <w:t>капсулы;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кишечнорастворимые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производные </w:t>
            </w:r>
            <w:r>
              <w:lastRenderedPageBreak/>
              <w:t>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для наружного применения;</w:t>
            </w:r>
          </w:p>
          <w:p w:rsidR="00AA18F6" w:rsidRDefault="00AA18F6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назальный;</w:t>
            </w:r>
          </w:p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капли назальные (для детей);</w:t>
            </w:r>
          </w:p>
          <w:p w:rsidR="00AA18F6" w:rsidRDefault="00AA18F6">
            <w:pPr>
              <w:pStyle w:val="ConsPlusNormal"/>
            </w:pPr>
            <w:r>
              <w:t>спрей назальный;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местного применения;</w:t>
            </w:r>
          </w:p>
          <w:p w:rsidR="00AA18F6" w:rsidRDefault="00AA18F6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gramStart"/>
            <w:r>
              <w:t>селективные</w:t>
            </w:r>
            <w:proofErr w:type="gramEnd"/>
            <w:r>
              <w:t xml:space="preserve">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 xml:space="preserve">аэрозоль для ингаляций </w:t>
            </w:r>
            <w:r>
              <w:lastRenderedPageBreak/>
              <w:t>дозированный, активируемый вдохом;</w:t>
            </w:r>
          </w:p>
          <w:p w:rsidR="00AA18F6" w:rsidRDefault="00AA18F6">
            <w:pPr>
              <w:pStyle w:val="ConsPlusNormal"/>
            </w:pPr>
            <w:r>
              <w:t>капсулы для ингаляций;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 с порошком для ингаляций набор;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олодатерол + </w:t>
            </w:r>
            <w:r>
              <w:lastRenderedPageBreak/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 xml:space="preserve">раствор для ингаляций </w:t>
            </w:r>
            <w:r>
              <w:lastRenderedPageBreak/>
              <w:t>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суспензия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капли назальные;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капсулы кишечнорастворимые;</w:t>
            </w:r>
          </w:p>
          <w:p w:rsidR="00AA18F6" w:rsidRDefault="00AA18F6">
            <w:pPr>
              <w:pStyle w:val="ConsPlusNormal"/>
            </w:pPr>
            <w:r>
              <w:t>порошок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дозированный;</w:t>
            </w:r>
          </w:p>
          <w:p w:rsidR="00AA18F6" w:rsidRDefault="00AA18F6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с порошком для ингаляций;</w:t>
            </w:r>
          </w:p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аэрозоль для ингаляций дозированный;</w:t>
            </w:r>
          </w:p>
          <w:p w:rsidR="00AA18F6" w:rsidRDefault="00AA18F6">
            <w:pPr>
              <w:pStyle w:val="ConsPlusNormal"/>
            </w:pPr>
            <w:r>
              <w:t>капли глазные;</w:t>
            </w:r>
          </w:p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спрей назальный;</w:t>
            </w:r>
          </w:p>
          <w:p w:rsidR="00AA18F6" w:rsidRDefault="00AA18F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R03DX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фенспирид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AA18F6" w:rsidRDefault="00AA18F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 пролонгированного действия;</w:t>
            </w:r>
          </w:p>
          <w:p w:rsidR="00AA18F6" w:rsidRDefault="00AA18F6">
            <w:pPr>
              <w:pStyle w:val="ConsPlusNormal"/>
            </w:pPr>
            <w:r>
              <w:t>пастилки;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приема внутрь и ингаляций;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 для рассасывания;</w:t>
            </w:r>
          </w:p>
          <w:p w:rsidR="00AA18F6" w:rsidRDefault="00AA18F6">
            <w:pPr>
              <w:pStyle w:val="ConsPlusNormal"/>
            </w:pPr>
            <w:r>
              <w:t>таблетки шипучие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гранулы для приготовления сиропа;</w:t>
            </w:r>
          </w:p>
          <w:p w:rsidR="00AA18F6" w:rsidRDefault="00AA18F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lastRenderedPageBreak/>
              <w:t>раствор для инъекций и ингаляций;</w:t>
            </w:r>
          </w:p>
          <w:p w:rsidR="00AA18F6" w:rsidRDefault="00AA18F6">
            <w:pPr>
              <w:pStyle w:val="ConsPlusNormal"/>
            </w:pPr>
            <w:r>
              <w:t>раствор для приема внутрь;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таблетки;</w:t>
            </w:r>
          </w:p>
          <w:p w:rsidR="00AA18F6" w:rsidRDefault="00AA18F6">
            <w:pPr>
              <w:pStyle w:val="ConsPlusNormal"/>
            </w:pPr>
            <w:r>
              <w:t>таблетки шипучие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для приема внутрь;</w:t>
            </w:r>
          </w:p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сироп;</w:t>
            </w:r>
          </w:p>
          <w:p w:rsidR="00AA18F6" w:rsidRDefault="00AA18F6">
            <w:pPr>
              <w:pStyle w:val="ConsPlusNormal"/>
            </w:pPr>
            <w:r>
              <w:t>суспензия для приема внутрь;</w:t>
            </w:r>
          </w:p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</w:t>
            </w:r>
          </w:p>
          <w:p w:rsidR="00AA18F6" w:rsidRDefault="00AA18F6">
            <w:pPr>
              <w:pStyle w:val="ConsPlusNormal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эмульсии для ингаляционного введения;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мазь глазная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гель глазной;</w:t>
            </w:r>
          </w:p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глазные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средства, </w:t>
            </w:r>
            <w:r>
              <w:lastRenderedPageBreak/>
              <w:t>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lastRenderedPageBreak/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раствор для внутриглазного </w:t>
            </w:r>
            <w:r>
              <w:lastRenderedPageBreak/>
              <w:t>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капли ушные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диспергируемые;</w:t>
            </w:r>
          </w:p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комплекс </w:t>
            </w:r>
            <w:proofErr w:type="gramStart"/>
            <w:r w:rsidR="006F1667">
              <w:rPr>
                <w:position w:val="-6"/>
              </w:rPr>
              <w:pict>
                <v:shape id="_x0000_i1025" style="width:10.9pt;height:17.45pt" coordsize="" o:spt="100" adj="0,,0" path="" filled="f" stroked="f">
                  <v:stroke joinstyle="miter"/>
                  <v:imagedata r:id="rId5" o:title="base_32851_335635_32768"/>
                  <v:formulas/>
                  <v:path o:connecttype="segments"/>
                </v:shape>
              </w:pict>
            </w:r>
            <w:r>
              <w:t>-</w:t>
            </w:r>
            <w:proofErr w:type="gramEnd"/>
            <w:r>
              <w:t>железа (III) оксигидроксида, сахарозы</w:t>
            </w:r>
          </w:p>
          <w:p w:rsidR="00AA18F6" w:rsidRDefault="00AA18F6">
            <w:pPr>
              <w:pStyle w:val="ConsPlusNormal"/>
            </w:pPr>
            <w:r>
              <w:t>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 жевательные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капсулы;</w:t>
            </w:r>
          </w:p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AA18F6" w:rsidRDefault="00AA18F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инъекций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рентгеноконтрастные средства, кроме </w:t>
            </w:r>
            <w:proofErr w:type="gramStart"/>
            <w:r>
              <w:t>йодсодержащих</w:t>
            </w:r>
            <w:proofErr w:type="gram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гадоверсетамид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раствор для внутривенного введения</w:t>
            </w:r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  <w:bookmarkStart w:id="1" w:name="_GoBack"/>
      <w:bookmarkEnd w:id="1"/>
    </w:p>
    <w:sectPr w:rsidR="00AA18F6" w:rsidSect="004A05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F6"/>
    <w:rsid w:val="00000E9A"/>
    <w:rsid w:val="00024C4C"/>
    <w:rsid w:val="000310B1"/>
    <w:rsid w:val="00033728"/>
    <w:rsid w:val="00036CED"/>
    <w:rsid w:val="00042164"/>
    <w:rsid w:val="00042EF6"/>
    <w:rsid w:val="00072C92"/>
    <w:rsid w:val="000748C6"/>
    <w:rsid w:val="00085B5E"/>
    <w:rsid w:val="000923B4"/>
    <w:rsid w:val="0009561B"/>
    <w:rsid w:val="000A02AD"/>
    <w:rsid w:val="000B48BE"/>
    <w:rsid w:val="000B6AE4"/>
    <w:rsid w:val="000F0F71"/>
    <w:rsid w:val="000F294A"/>
    <w:rsid w:val="000F6373"/>
    <w:rsid w:val="000F7139"/>
    <w:rsid w:val="001007D6"/>
    <w:rsid w:val="0010177D"/>
    <w:rsid w:val="00106239"/>
    <w:rsid w:val="00111F44"/>
    <w:rsid w:val="00123982"/>
    <w:rsid w:val="0012434C"/>
    <w:rsid w:val="001316F9"/>
    <w:rsid w:val="0013295E"/>
    <w:rsid w:val="001332AB"/>
    <w:rsid w:val="00136EA0"/>
    <w:rsid w:val="001529CC"/>
    <w:rsid w:val="001535DA"/>
    <w:rsid w:val="00155C73"/>
    <w:rsid w:val="00175BFF"/>
    <w:rsid w:val="0017783B"/>
    <w:rsid w:val="0019405A"/>
    <w:rsid w:val="00197CE5"/>
    <w:rsid w:val="001B1F12"/>
    <w:rsid w:val="001B6F02"/>
    <w:rsid w:val="001F0E33"/>
    <w:rsid w:val="001F5A13"/>
    <w:rsid w:val="00205516"/>
    <w:rsid w:val="00214FE7"/>
    <w:rsid w:val="002308B5"/>
    <w:rsid w:val="00231AD0"/>
    <w:rsid w:val="0023242B"/>
    <w:rsid w:val="00240058"/>
    <w:rsid w:val="00242242"/>
    <w:rsid w:val="00247862"/>
    <w:rsid w:val="00274310"/>
    <w:rsid w:val="00280FE3"/>
    <w:rsid w:val="0028281D"/>
    <w:rsid w:val="00286F07"/>
    <w:rsid w:val="00292D90"/>
    <w:rsid w:val="002A02F2"/>
    <w:rsid w:val="002A18EC"/>
    <w:rsid w:val="002A4D2E"/>
    <w:rsid w:val="002B063F"/>
    <w:rsid w:val="002B5426"/>
    <w:rsid w:val="002D0215"/>
    <w:rsid w:val="002D1C7C"/>
    <w:rsid w:val="002F44A0"/>
    <w:rsid w:val="002F794E"/>
    <w:rsid w:val="00307A4B"/>
    <w:rsid w:val="00321354"/>
    <w:rsid w:val="00321F7C"/>
    <w:rsid w:val="00323506"/>
    <w:rsid w:val="0032523D"/>
    <w:rsid w:val="003266F2"/>
    <w:rsid w:val="003318F2"/>
    <w:rsid w:val="003369D7"/>
    <w:rsid w:val="003402C5"/>
    <w:rsid w:val="00342E25"/>
    <w:rsid w:val="00350DD8"/>
    <w:rsid w:val="003558E4"/>
    <w:rsid w:val="003615E3"/>
    <w:rsid w:val="00363826"/>
    <w:rsid w:val="0036406D"/>
    <w:rsid w:val="00366A30"/>
    <w:rsid w:val="003705A6"/>
    <w:rsid w:val="00381F87"/>
    <w:rsid w:val="00384693"/>
    <w:rsid w:val="0038727E"/>
    <w:rsid w:val="00390D18"/>
    <w:rsid w:val="00394A2C"/>
    <w:rsid w:val="003A7622"/>
    <w:rsid w:val="003A7A01"/>
    <w:rsid w:val="003B0998"/>
    <w:rsid w:val="003C0F94"/>
    <w:rsid w:val="003D4865"/>
    <w:rsid w:val="003E04D8"/>
    <w:rsid w:val="003F56C6"/>
    <w:rsid w:val="00401CF4"/>
    <w:rsid w:val="00416869"/>
    <w:rsid w:val="00420A9A"/>
    <w:rsid w:val="00421AEB"/>
    <w:rsid w:val="00423935"/>
    <w:rsid w:val="00426138"/>
    <w:rsid w:val="00431397"/>
    <w:rsid w:val="00434AFC"/>
    <w:rsid w:val="0043758E"/>
    <w:rsid w:val="004A05A5"/>
    <w:rsid w:val="004A2244"/>
    <w:rsid w:val="004A2EF6"/>
    <w:rsid w:val="004B19BF"/>
    <w:rsid w:val="004B752B"/>
    <w:rsid w:val="004C10F4"/>
    <w:rsid w:val="004D187D"/>
    <w:rsid w:val="004D244E"/>
    <w:rsid w:val="004E31AE"/>
    <w:rsid w:val="004F083D"/>
    <w:rsid w:val="004F239D"/>
    <w:rsid w:val="004F26AC"/>
    <w:rsid w:val="005125CE"/>
    <w:rsid w:val="00521430"/>
    <w:rsid w:val="00540753"/>
    <w:rsid w:val="00550954"/>
    <w:rsid w:val="00567880"/>
    <w:rsid w:val="0056795D"/>
    <w:rsid w:val="0057484A"/>
    <w:rsid w:val="00585A65"/>
    <w:rsid w:val="005B17F1"/>
    <w:rsid w:val="005B6FAA"/>
    <w:rsid w:val="005C245F"/>
    <w:rsid w:val="005C526C"/>
    <w:rsid w:val="005C79BA"/>
    <w:rsid w:val="005D5040"/>
    <w:rsid w:val="005E6C71"/>
    <w:rsid w:val="005F3825"/>
    <w:rsid w:val="005F6766"/>
    <w:rsid w:val="005F7B6C"/>
    <w:rsid w:val="00610A21"/>
    <w:rsid w:val="00620ED8"/>
    <w:rsid w:val="00623DD8"/>
    <w:rsid w:val="0064084C"/>
    <w:rsid w:val="00641B14"/>
    <w:rsid w:val="00641ED4"/>
    <w:rsid w:val="00642425"/>
    <w:rsid w:val="00646B06"/>
    <w:rsid w:val="00650E4F"/>
    <w:rsid w:val="00651EC1"/>
    <w:rsid w:val="00672C4D"/>
    <w:rsid w:val="00675A96"/>
    <w:rsid w:val="00677E8F"/>
    <w:rsid w:val="00686827"/>
    <w:rsid w:val="00686D01"/>
    <w:rsid w:val="00691582"/>
    <w:rsid w:val="00695E54"/>
    <w:rsid w:val="006A6CFA"/>
    <w:rsid w:val="006A6FF0"/>
    <w:rsid w:val="006A7B59"/>
    <w:rsid w:val="006B0FBF"/>
    <w:rsid w:val="006C3B1B"/>
    <w:rsid w:val="006C4CA3"/>
    <w:rsid w:val="006D6398"/>
    <w:rsid w:val="006D6DF5"/>
    <w:rsid w:val="006E7707"/>
    <w:rsid w:val="006F084D"/>
    <w:rsid w:val="006F12C6"/>
    <w:rsid w:val="006F1667"/>
    <w:rsid w:val="006F20A7"/>
    <w:rsid w:val="006F4108"/>
    <w:rsid w:val="0070483C"/>
    <w:rsid w:val="00704EF1"/>
    <w:rsid w:val="00713E6A"/>
    <w:rsid w:val="007250B7"/>
    <w:rsid w:val="00727A08"/>
    <w:rsid w:val="00752221"/>
    <w:rsid w:val="007717DD"/>
    <w:rsid w:val="007732F1"/>
    <w:rsid w:val="00774D50"/>
    <w:rsid w:val="00784597"/>
    <w:rsid w:val="00785F63"/>
    <w:rsid w:val="007B25BC"/>
    <w:rsid w:val="007B76F1"/>
    <w:rsid w:val="007C198C"/>
    <w:rsid w:val="007C19DE"/>
    <w:rsid w:val="007D0CB4"/>
    <w:rsid w:val="007D1472"/>
    <w:rsid w:val="007E7D9A"/>
    <w:rsid w:val="007F3E48"/>
    <w:rsid w:val="007F58ED"/>
    <w:rsid w:val="00803DF9"/>
    <w:rsid w:val="00820D26"/>
    <w:rsid w:val="00830A36"/>
    <w:rsid w:val="008531C8"/>
    <w:rsid w:val="00853DF5"/>
    <w:rsid w:val="00867E2A"/>
    <w:rsid w:val="00887DBA"/>
    <w:rsid w:val="008A540F"/>
    <w:rsid w:val="008A6F20"/>
    <w:rsid w:val="008B0C18"/>
    <w:rsid w:val="008B54BD"/>
    <w:rsid w:val="008C6C37"/>
    <w:rsid w:val="008D4CEC"/>
    <w:rsid w:val="008D7BCF"/>
    <w:rsid w:val="008F37D5"/>
    <w:rsid w:val="008F6148"/>
    <w:rsid w:val="00900FE3"/>
    <w:rsid w:val="009031DC"/>
    <w:rsid w:val="0091085F"/>
    <w:rsid w:val="00933099"/>
    <w:rsid w:val="00933626"/>
    <w:rsid w:val="009338E3"/>
    <w:rsid w:val="00934440"/>
    <w:rsid w:val="00934982"/>
    <w:rsid w:val="009650F5"/>
    <w:rsid w:val="00965847"/>
    <w:rsid w:val="00971E50"/>
    <w:rsid w:val="009745D0"/>
    <w:rsid w:val="00976A99"/>
    <w:rsid w:val="00977181"/>
    <w:rsid w:val="00980FEE"/>
    <w:rsid w:val="0099698B"/>
    <w:rsid w:val="009A4297"/>
    <w:rsid w:val="009A5B77"/>
    <w:rsid w:val="009B111E"/>
    <w:rsid w:val="009B2535"/>
    <w:rsid w:val="009B2E95"/>
    <w:rsid w:val="009D0BF4"/>
    <w:rsid w:val="009D6FAC"/>
    <w:rsid w:val="009F1492"/>
    <w:rsid w:val="00A00CF5"/>
    <w:rsid w:val="00A011E8"/>
    <w:rsid w:val="00A26DEF"/>
    <w:rsid w:val="00A276EC"/>
    <w:rsid w:val="00A27A8D"/>
    <w:rsid w:val="00A30098"/>
    <w:rsid w:val="00A302EF"/>
    <w:rsid w:val="00A3148B"/>
    <w:rsid w:val="00A43B16"/>
    <w:rsid w:val="00A45873"/>
    <w:rsid w:val="00A57C99"/>
    <w:rsid w:val="00A62D8F"/>
    <w:rsid w:val="00A65C54"/>
    <w:rsid w:val="00A67443"/>
    <w:rsid w:val="00A71241"/>
    <w:rsid w:val="00A74A90"/>
    <w:rsid w:val="00A77478"/>
    <w:rsid w:val="00A81C5F"/>
    <w:rsid w:val="00A83A65"/>
    <w:rsid w:val="00A84812"/>
    <w:rsid w:val="00A93058"/>
    <w:rsid w:val="00A95F19"/>
    <w:rsid w:val="00A96BA2"/>
    <w:rsid w:val="00AA18F6"/>
    <w:rsid w:val="00AA270C"/>
    <w:rsid w:val="00AA2F23"/>
    <w:rsid w:val="00AC6142"/>
    <w:rsid w:val="00AC7C6E"/>
    <w:rsid w:val="00AD251B"/>
    <w:rsid w:val="00B05DDA"/>
    <w:rsid w:val="00B224C3"/>
    <w:rsid w:val="00B22C04"/>
    <w:rsid w:val="00B23250"/>
    <w:rsid w:val="00B23A0F"/>
    <w:rsid w:val="00B42535"/>
    <w:rsid w:val="00B461A3"/>
    <w:rsid w:val="00B53B14"/>
    <w:rsid w:val="00B5445D"/>
    <w:rsid w:val="00B633D9"/>
    <w:rsid w:val="00B70136"/>
    <w:rsid w:val="00B74D8D"/>
    <w:rsid w:val="00B86146"/>
    <w:rsid w:val="00B9089D"/>
    <w:rsid w:val="00BA043B"/>
    <w:rsid w:val="00BA1971"/>
    <w:rsid w:val="00BA4E72"/>
    <w:rsid w:val="00BB7A01"/>
    <w:rsid w:val="00BC084C"/>
    <w:rsid w:val="00BC09A6"/>
    <w:rsid w:val="00BC3367"/>
    <w:rsid w:val="00BD008A"/>
    <w:rsid w:val="00BE5162"/>
    <w:rsid w:val="00BE6660"/>
    <w:rsid w:val="00BE7E08"/>
    <w:rsid w:val="00BF38EA"/>
    <w:rsid w:val="00C0370E"/>
    <w:rsid w:val="00C1070D"/>
    <w:rsid w:val="00C135E1"/>
    <w:rsid w:val="00C13F7C"/>
    <w:rsid w:val="00C16B95"/>
    <w:rsid w:val="00C21FF4"/>
    <w:rsid w:val="00C22DC4"/>
    <w:rsid w:val="00C24CAF"/>
    <w:rsid w:val="00C252A8"/>
    <w:rsid w:val="00C36987"/>
    <w:rsid w:val="00C4139F"/>
    <w:rsid w:val="00C57EAA"/>
    <w:rsid w:val="00C670C5"/>
    <w:rsid w:val="00C81C31"/>
    <w:rsid w:val="00C9274E"/>
    <w:rsid w:val="00C978FB"/>
    <w:rsid w:val="00CA61A0"/>
    <w:rsid w:val="00CB71CE"/>
    <w:rsid w:val="00CB7A72"/>
    <w:rsid w:val="00CC55AA"/>
    <w:rsid w:val="00CC7ADA"/>
    <w:rsid w:val="00CD0E7F"/>
    <w:rsid w:val="00CD595F"/>
    <w:rsid w:val="00CE4A5E"/>
    <w:rsid w:val="00CF067F"/>
    <w:rsid w:val="00CF0DB7"/>
    <w:rsid w:val="00CF6948"/>
    <w:rsid w:val="00D255D0"/>
    <w:rsid w:val="00D307B2"/>
    <w:rsid w:val="00D32063"/>
    <w:rsid w:val="00D32C43"/>
    <w:rsid w:val="00D36F2C"/>
    <w:rsid w:val="00D50374"/>
    <w:rsid w:val="00D52C25"/>
    <w:rsid w:val="00D53C85"/>
    <w:rsid w:val="00D61803"/>
    <w:rsid w:val="00D6258F"/>
    <w:rsid w:val="00D77737"/>
    <w:rsid w:val="00D9365C"/>
    <w:rsid w:val="00DA0F37"/>
    <w:rsid w:val="00DA3F8F"/>
    <w:rsid w:val="00DB2242"/>
    <w:rsid w:val="00DB2EF3"/>
    <w:rsid w:val="00DC1AE1"/>
    <w:rsid w:val="00DD6321"/>
    <w:rsid w:val="00DF0F5E"/>
    <w:rsid w:val="00DF262C"/>
    <w:rsid w:val="00DF53C2"/>
    <w:rsid w:val="00E27FE5"/>
    <w:rsid w:val="00E43006"/>
    <w:rsid w:val="00E43F1B"/>
    <w:rsid w:val="00E46CF3"/>
    <w:rsid w:val="00E54CFD"/>
    <w:rsid w:val="00E74262"/>
    <w:rsid w:val="00E7615B"/>
    <w:rsid w:val="00E80215"/>
    <w:rsid w:val="00E8120F"/>
    <w:rsid w:val="00E82C40"/>
    <w:rsid w:val="00E84A51"/>
    <w:rsid w:val="00E866C6"/>
    <w:rsid w:val="00EA2177"/>
    <w:rsid w:val="00EA704D"/>
    <w:rsid w:val="00EB6190"/>
    <w:rsid w:val="00EC2304"/>
    <w:rsid w:val="00ED1CF5"/>
    <w:rsid w:val="00ED370A"/>
    <w:rsid w:val="00EE0AE2"/>
    <w:rsid w:val="00EE0B36"/>
    <w:rsid w:val="00EE1421"/>
    <w:rsid w:val="00EE407E"/>
    <w:rsid w:val="00EE6C2B"/>
    <w:rsid w:val="00EF0D18"/>
    <w:rsid w:val="00EF32E0"/>
    <w:rsid w:val="00F0564A"/>
    <w:rsid w:val="00F13AB0"/>
    <w:rsid w:val="00F173FD"/>
    <w:rsid w:val="00F20A77"/>
    <w:rsid w:val="00F2228E"/>
    <w:rsid w:val="00F2463D"/>
    <w:rsid w:val="00F25F54"/>
    <w:rsid w:val="00F3651C"/>
    <w:rsid w:val="00F441B8"/>
    <w:rsid w:val="00F5490C"/>
    <w:rsid w:val="00F80557"/>
    <w:rsid w:val="00F82347"/>
    <w:rsid w:val="00F9666E"/>
    <w:rsid w:val="00FA389E"/>
    <w:rsid w:val="00FA4C4E"/>
    <w:rsid w:val="00FB0CA9"/>
    <w:rsid w:val="00FB10A6"/>
    <w:rsid w:val="00FD5F08"/>
    <w:rsid w:val="00FD68EE"/>
    <w:rsid w:val="00FE2DA2"/>
    <w:rsid w:val="00FE35E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18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18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77</Pages>
  <Words>14324</Words>
  <Characters>81649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1</cp:lastModifiedBy>
  <cp:revision>2</cp:revision>
  <dcterms:created xsi:type="dcterms:W3CDTF">2020-03-02T05:10:00Z</dcterms:created>
  <dcterms:modified xsi:type="dcterms:W3CDTF">2020-03-02T05:10:00Z</dcterms:modified>
</cp:coreProperties>
</file>